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0B" w:rsidRDefault="001F3C6A">
      <w:pPr>
        <w:rPr>
          <w:sz w:val="36"/>
          <w:szCs w:val="36"/>
          <w:lang w:val="sv-SE"/>
        </w:rPr>
      </w:pPr>
      <w:bookmarkStart w:id="0" w:name="_GoBack"/>
      <w:bookmarkEnd w:id="0"/>
      <w:r w:rsidRPr="001F3C6A">
        <w:rPr>
          <w:sz w:val="36"/>
          <w:szCs w:val="36"/>
          <w:lang w:val="sv-SE"/>
        </w:rPr>
        <w:t>Hur kopplar jag in en ATS01N2**QN för start via kontaktor?</w:t>
      </w:r>
    </w:p>
    <w:p w:rsidR="001F3C6A" w:rsidRDefault="001F3C6A">
      <w:pPr>
        <w:rPr>
          <w:sz w:val="36"/>
          <w:szCs w:val="36"/>
          <w:lang w:val="sv-SE"/>
        </w:rPr>
      </w:pP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För att styra mjukstarten med direkt spänningspåslag via tex en kontaktor så behövs kontakterna Li+ och Li2 </w:t>
      </w:r>
      <w:proofErr w:type="spellStart"/>
      <w:r>
        <w:rPr>
          <w:sz w:val="28"/>
          <w:szCs w:val="28"/>
          <w:lang w:val="sv-SE"/>
        </w:rPr>
        <w:t>byglas</w:t>
      </w:r>
      <w:proofErr w:type="spellEnd"/>
      <w:r>
        <w:rPr>
          <w:sz w:val="28"/>
          <w:szCs w:val="28"/>
          <w:lang w:val="sv-SE"/>
        </w:rPr>
        <w:t xml:space="preserve">. </w:t>
      </w: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Detta medför att när kontaktorn ovanför drar, gör mjukstartaren en mjukstart.</w:t>
      </w:r>
    </w:p>
    <w:p w:rsidR="001F3C6A" w:rsidRDefault="001F3C6A">
      <w:pPr>
        <w:rPr>
          <w:sz w:val="28"/>
          <w:szCs w:val="28"/>
          <w:lang w:val="sv-SE"/>
        </w:rPr>
      </w:pP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Obs vi rekommenderar att använda kontaktor och motorskydd till dessa </w:t>
      </w:r>
      <w:proofErr w:type="spellStart"/>
      <w:r>
        <w:rPr>
          <w:sz w:val="28"/>
          <w:szCs w:val="28"/>
          <w:lang w:val="sv-SE"/>
        </w:rPr>
        <w:t>mjukstartare</w:t>
      </w:r>
      <w:proofErr w:type="spellEnd"/>
      <w:r>
        <w:rPr>
          <w:sz w:val="28"/>
          <w:szCs w:val="28"/>
          <w:lang w:val="sv-SE"/>
        </w:rPr>
        <w:t>.</w:t>
      </w:r>
    </w:p>
    <w:p w:rsidR="001F3C6A" w:rsidRDefault="001F3C6A">
      <w:pPr>
        <w:rPr>
          <w:sz w:val="28"/>
          <w:szCs w:val="28"/>
          <w:lang w:val="sv-SE"/>
        </w:rPr>
      </w:pP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Detta gäller följande modeller:</w:t>
      </w:r>
    </w:p>
    <w:p w:rsidR="001F3C6A" w:rsidRDefault="001F3C6A">
      <w:pPr>
        <w:rPr>
          <w:sz w:val="28"/>
          <w:szCs w:val="28"/>
          <w:lang w:val="sv-SE"/>
        </w:rPr>
      </w:pP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ATS01N206QN</w:t>
      </w: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ATS01N209QN</w:t>
      </w: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ATS01N212QN</w:t>
      </w: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ATS01N222QN</w:t>
      </w:r>
    </w:p>
    <w:p w:rsidR="001F3C6A" w:rsidRDefault="001F3C6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ATS01N232QN</w:t>
      </w:r>
    </w:p>
    <w:p w:rsidR="001F3C6A" w:rsidRPr="001F3C6A" w:rsidRDefault="00CC2936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 w:eastAsia="sv-SE"/>
        </w:rPr>
        <w:lastRenderedPageBreak/>
        <w:drawing>
          <wp:inline distT="0" distB="0" distL="0" distR="0">
            <wp:extent cx="5943600" cy="7486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S01 Inkoppli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3C6A" w:rsidRPr="001F3C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C6A"/>
    <w:rsid w:val="001F3C6A"/>
    <w:rsid w:val="007D6905"/>
    <w:rsid w:val="00CC2936"/>
    <w:rsid w:val="00D3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7FF5A-94BC-413E-8F8C-D190E304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Höglin</dc:creator>
  <cp:keywords/>
  <dc:description/>
  <cp:lastModifiedBy>Anders Söderberg</cp:lastModifiedBy>
  <cp:revision>2</cp:revision>
  <dcterms:created xsi:type="dcterms:W3CDTF">2018-01-09T06:13:00Z</dcterms:created>
  <dcterms:modified xsi:type="dcterms:W3CDTF">2018-01-09T06:13:00Z</dcterms:modified>
</cp:coreProperties>
</file>