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5C381" w14:textId="77777777" w:rsidR="00F86293" w:rsidRDefault="00F86293" w:rsidP="00F86293">
      <w:pPr>
        <w:spacing w:after="0"/>
        <w:rPr>
          <w:rFonts w:ascii="Helv" w:hAnsi="Helv" w:cs="Arial"/>
          <w:sz w:val="20"/>
          <w:szCs w:val="20"/>
        </w:rPr>
      </w:pPr>
      <w:bookmarkStart w:id="0" w:name="_GoBack"/>
      <w:bookmarkEnd w:id="0"/>
      <w:r>
        <w:rPr>
          <w:rFonts w:ascii="Helv" w:hAnsi="Helv" w:cs="Arial"/>
          <w:sz w:val="20"/>
          <w:szCs w:val="20"/>
        </w:rPr>
        <w:t>Answer:</w:t>
      </w:r>
    </w:p>
    <w:p w14:paraId="17DA06FB" w14:textId="77777777" w:rsidR="00C01D5C" w:rsidRDefault="00C01D5C" w:rsidP="00F86293">
      <w:pPr>
        <w:spacing w:after="0"/>
        <w:rPr>
          <w:rFonts w:ascii="Helv" w:hAnsi="Helv" w:cs="Arial"/>
          <w:sz w:val="20"/>
          <w:szCs w:val="20"/>
        </w:rPr>
      </w:pPr>
    </w:p>
    <w:p w14:paraId="224A79DE" w14:textId="77777777" w:rsidR="00C01D5C" w:rsidRDefault="00C01D5C" w:rsidP="00F86293">
      <w:pPr>
        <w:spacing w:after="0"/>
        <w:rPr>
          <w:rFonts w:ascii="Helv" w:hAnsi="Helv" w:cs="Arial"/>
          <w:sz w:val="20"/>
          <w:szCs w:val="20"/>
        </w:rPr>
      </w:pPr>
      <w:r>
        <w:rPr>
          <w:rFonts w:ascii="Helv" w:hAnsi="Helv" w:cs="Arial"/>
          <w:sz w:val="20"/>
          <w:szCs w:val="20"/>
        </w:rPr>
        <w:t xml:space="preserve">Here is the </w:t>
      </w:r>
      <w:r w:rsidR="006B041B">
        <w:rPr>
          <w:rFonts w:ascii="Helv" w:hAnsi="Helv" w:cs="Arial"/>
          <w:sz w:val="20"/>
          <w:szCs w:val="20"/>
        </w:rPr>
        <w:t>external potentiometer value vs setting % chart:</w:t>
      </w:r>
    </w:p>
    <w:p w14:paraId="1E31F358" w14:textId="77777777" w:rsidR="006B041B" w:rsidRDefault="006B041B" w:rsidP="00F86293">
      <w:pPr>
        <w:spacing w:after="0"/>
        <w:rPr>
          <w:rFonts w:ascii="Helv" w:hAnsi="Helv" w:cs="Arial"/>
          <w:sz w:val="20"/>
          <w:szCs w:val="20"/>
        </w:rPr>
      </w:pPr>
      <w:r>
        <w:rPr>
          <w:rFonts w:ascii="Helv" w:hAnsi="Helv" w:cs="Arial"/>
          <w:sz w:val="20"/>
          <w:szCs w:val="20"/>
        </w:rPr>
        <w:t>(This chart can be found on page 7, refer to RE22 Instruction sheet)</w:t>
      </w:r>
    </w:p>
    <w:p w14:paraId="7D514B8F" w14:textId="77777777" w:rsidR="006B041B" w:rsidRDefault="006B041B" w:rsidP="00F86293">
      <w:pPr>
        <w:spacing w:after="0"/>
        <w:rPr>
          <w:rFonts w:ascii="Helv" w:hAnsi="Helv" w:cs="Arial"/>
          <w:sz w:val="20"/>
          <w:szCs w:val="20"/>
        </w:rPr>
      </w:pPr>
    </w:p>
    <w:p w14:paraId="32CCAFED" w14:textId="77777777" w:rsidR="00C01D5C" w:rsidRDefault="0029277A" w:rsidP="00F86293">
      <w:pPr>
        <w:spacing w:after="0"/>
        <w:rPr>
          <w:rFonts w:ascii="Helv" w:hAnsi="Helv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3F3A31" wp14:editId="46A859BE">
                <wp:simplePos x="0" y="0"/>
                <wp:positionH relativeFrom="column">
                  <wp:posOffset>1435100</wp:posOffset>
                </wp:positionH>
                <wp:positionV relativeFrom="paragraph">
                  <wp:posOffset>2308860</wp:posOffset>
                </wp:positionV>
                <wp:extent cx="2257425" cy="1597660"/>
                <wp:effectExtent l="6350" t="5080" r="12700" b="698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159766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0FE01" id="Rectangle 2" o:spid="_x0000_s1026" style="position:absolute;margin-left:113pt;margin-top:181.8pt;width:177.75pt;height:12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" filled="f" strokecolor="red">
                <v:stroke dashstyle="dash"/>
              </v:rect>
            </w:pict>
          </mc:Fallback>
        </mc:AlternateContent>
      </w:r>
      <w:r w:rsidR="00C01D5C">
        <w:rPr>
          <w:noProof/>
        </w:rPr>
        <w:drawing>
          <wp:inline distT="0" distB="0" distL="0" distR="0" wp14:anchorId="4387B619" wp14:editId="4861C263">
            <wp:extent cx="5731510" cy="5074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5DE0D" w14:textId="77777777" w:rsidR="0053296D" w:rsidRDefault="0053296D"/>
    <w:p w14:paraId="37A49973" w14:textId="77777777" w:rsidR="00A43E86" w:rsidRDefault="00A43E86"/>
    <w:p w14:paraId="409FAD04" w14:textId="77777777" w:rsidR="00A43E86" w:rsidRDefault="00E31E1D">
      <w:r>
        <w:t>Potentiometer value a</w:t>
      </w:r>
      <w:r w:rsidR="00A43E86">
        <w:t>t 35K ohm, the setting percentage is approximately 75%.</w:t>
      </w:r>
    </w:p>
    <w:p w14:paraId="48BD3CEF" w14:textId="77777777" w:rsidR="00A43E86" w:rsidRDefault="00A43E86"/>
    <w:p w14:paraId="1ED7656F" w14:textId="77777777" w:rsidR="00A43E86" w:rsidRDefault="00A43E86"/>
    <w:p w14:paraId="485B072D" w14:textId="77777777" w:rsidR="000072CD" w:rsidRDefault="000072CD"/>
    <w:p w14:paraId="672F177F" w14:textId="77777777" w:rsidR="000072CD" w:rsidRDefault="000072CD"/>
    <w:p w14:paraId="14A54E4A" w14:textId="77777777" w:rsidR="000072CD" w:rsidRDefault="000072CD"/>
    <w:p w14:paraId="24B9169F" w14:textId="77777777" w:rsidR="000072CD" w:rsidRDefault="000072CD"/>
    <w:p w14:paraId="6BA58BE7" w14:textId="77777777" w:rsidR="000072CD" w:rsidRDefault="000072CD"/>
    <w:p w14:paraId="48F51B52" w14:textId="77777777" w:rsidR="000072CD" w:rsidRDefault="000072CD">
      <w:r>
        <w:t>Product marking:</w:t>
      </w:r>
    </w:p>
    <w:p w14:paraId="7E26031C" w14:textId="77777777" w:rsidR="000072CD" w:rsidRDefault="000072CD"/>
    <w:p w14:paraId="13523FB6" w14:textId="77777777" w:rsidR="000072CD" w:rsidRDefault="0029277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6B199E" wp14:editId="4CC2B171">
                <wp:simplePos x="0" y="0"/>
                <wp:positionH relativeFrom="column">
                  <wp:posOffset>4380865</wp:posOffset>
                </wp:positionH>
                <wp:positionV relativeFrom="paragraph">
                  <wp:posOffset>784225</wp:posOffset>
                </wp:positionV>
                <wp:extent cx="873760" cy="1221105"/>
                <wp:effectExtent l="8890" t="10795" r="12700" b="635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3760" cy="1221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AFF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44.95pt;margin-top:61.75pt;width:68.8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E1D3B" wp14:editId="725450D3">
                <wp:simplePos x="0" y="0"/>
                <wp:positionH relativeFrom="column">
                  <wp:posOffset>3332480</wp:posOffset>
                </wp:positionH>
                <wp:positionV relativeFrom="paragraph">
                  <wp:posOffset>548005</wp:posOffset>
                </wp:positionV>
                <wp:extent cx="914400" cy="600710"/>
                <wp:effectExtent l="8255" t="12700" r="1001395" b="15811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00710"/>
                        </a:xfrm>
                        <a:prstGeom prst="borderCallout1">
                          <a:avLst>
                            <a:gd name="adj1" fmla="val 19028"/>
                            <a:gd name="adj2" fmla="val 108333"/>
                            <a:gd name="adj3" fmla="val 125051"/>
                            <a:gd name="adj4" fmla="val 2089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923E9" w14:textId="77777777" w:rsidR="00455FE2" w:rsidRDefault="00455FE2" w:rsidP="00455FE2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Example:</w:t>
                            </w:r>
                          </w:p>
                          <w:p w14:paraId="42D36BC0" w14:textId="77777777" w:rsidR="00455FE2" w:rsidRPr="00455FE2" w:rsidRDefault="00455FE2" w:rsidP="00455FE2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55FE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Time delay range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= 100s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E1D3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3" o:spid="_x0000_s1026" type="#_x0000_t47" style="position:absolute;margin-left:262.4pt;margin-top:43.15pt;width:1in;height: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" adj="45135,27011,23400,4110" strokecolor="red">
                <v:textbox>
                  <w:txbxContent>
                    <w:p w14:paraId="1BA923E9" w14:textId="77777777" w:rsidR="00455FE2" w:rsidRDefault="00455FE2" w:rsidP="00455FE2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Example:</w:t>
                      </w:r>
                    </w:p>
                    <w:p w14:paraId="42D36BC0" w14:textId="77777777" w:rsidR="00455FE2" w:rsidRPr="00455FE2" w:rsidRDefault="00455FE2" w:rsidP="00455FE2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55FE2">
                        <w:rPr>
                          <w:rFonts w:ascii="Arial" w:hAnsi="Arial" w:cs="Arial"/>
                          <w:sz w:val="16"/>
                          <w:szCs w:val="16"/>
                        </w:rPr>
                        <w:t>Time delay range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= 100s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0072CD">
        <w:rPr>
          <w:noProof/>
        </w:rPr>
        <w:drawing>
          <wp:inline distT="0" distB="0" distL="0" distR="0" wp14:anchorId="27AD9A2D" wp14:editId="4A007D00">
            <wp:extent cx="5731510" cy="37503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2EA61" w14:textId="77777777" w:rsidR="000072CD" w:rsidRDefault="000072CD"/>
    <w:p w14:paraId="4EC66D18" w14:textId="77777777" w:rsidR="000072CD" w:rsidRDefault="000072CD">
      <w:r>
        <w:t>So, the Ta or Tr time delay is:</w:t>
      </w:r>
    </w:p>
    <w:p w14:paraId="2D54141A" w14:textId="77777777" w:rsidR="00A27792" w:rsidRDefault="00A27792"/>
    <w:p w14:paraId="0D93EFE2" w14:textId="77777777" w:rsidR="00A27792" w:rsidRDefault="000072CD">
      <w:r>
        <w:t xml:space="preserve">Ta or Tr </w:t>
      </w:r>
    </w:p>
    <w:p w14:paraId="7F665AAF" w14:textId="77777777" w:rsidR="000072CD" w:rsidRDefault="000072CD">
      <w:r>
        <w:t xml:space="preserve">= </w:t>
      </w:r>
      <w:r w:rsidR="00455FE2">
        <w:t>Time delay range x External Potentiometer</w:t>
      </w:r>
      <w:r w:rsidR="00A27792">
        <w:t>,</w:t>
      </w:r>
      <w:r w:rsidR="00455FE2">
        <w:t xml:space="preserve"> </w:t>
      </w:r>
      <w:r w:rsidR="00A27792">
        <w:t>75</w:t>
      </w:r>
      <w:r w:rsidR="00455FE2">
        <w:t>%</w:t>
      </w:r>
    </w:p>
    <w:p w14:paraId="14B1E483" w14:textId="77777777" w:rsidR="00A27792" w:rsidRDefault="00A27792">
      <w:r>
        <w:t>= 100s x 75% = 75s</w:t>
      </w:r>
    </w:p>
    <w:p w14:paraId="07982FAA" w14:textId="77777777" w:rsidR="000072CD" w:rsidRDefault="000072CD"/>
    <w:p w14:paraId="74693777" w14:textId="77777777" w:rsidR="000072CD" w:rsidRDefault="000072CD"/>
    <w:p w14:paraId="0381BE9B" w14:textId="77777777" w:rsidR="00A27792" w:rsidRDefault="00A27792"/>
    <w:p w14:paraId="2379E2DA" w14:textId="77777777" w:rsidR="00A27792" w:rsidRDefault="00A27792"/>
    <w:p w14:paraId="160094EC" w14:textId="77777777" w:rsidR="00A27792" w:rsidRDefault="00A27792"/>
    <w:p w14:paraId="2F5DDF67" w14:textId="77777777" w:rsidR="00A27792" w:rsidRDefault="00A27792"/>
    <w:p w14:paraId="3F5038B3" w14:textId="77777777" w:rsidR="00A27792" w:rsidRDefault="00FE464F">
      <w:r>
        <w:lastRenderedPageBreak/>
        <w:t xml:space="preserve">Example 2: How to configure </w:t>
      </w:r>
      <w:r w:rsidR="002118BA">
        <w:t>80s-time</w:t>
      </w:r>
      <w:r>
        <w:t xml:space="preserve"> delay, Ta and Tr?</w:t>
      </w:r>
    </w:p>
    <w:p w14:paraId="039C1368" w14:textId="77777777" w:rsidR="00FE464F" w:rsidRDefault="00FE464F"/>
    <w:p w14:paraId="15A1313C" w14:textId="77777777" w:rsidR="00FE464F" w:rsidRDefault="0029277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C83BE0" wp14:editId="0FADAFCF">
                <wp:simplePos x="0" y="0"/>
                <wp:positionH relativeFrom="column">
                  <wp:posOffset>1438910</wp:posOffset>
                </wp:positionH>
                <wp:positionV relativeFrom="paragraph">
                  <wp:posOffset>2197100</wp:posOffset>
                </wp:positionV>
                <wp:extent cx="2430780" cy="1696085"/>
                <wp:effectExtent l="10160" t="5080" r="6985" b="133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0780" cy="169608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374F6" id="Rectangle 4" o:spid="_x0000_s1026" style="position:absolute;margin-left:113.3pt;margin-top:173pt;width:191.4pt;height:13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" filled="f" strokecolor="red">
                <v:stroke dashstyle="dash"/>
              </v:rect>
            </w:pict>
          </mc:Fallback>
        </mc:AlternateContent>
      </w:r>
      <w:r w:rsidR="00FE464F">
        <w:rPr>
          <w:noProof/>
        </w:rPr>
        <w:drawing>
          <wp:inline distT="0" distB="0" distL="0" distR="0" wp14:anchorId="153E4ADB" wp14:editId="11CA5EF2">
            <wp:extent cx="5731510" cy="5074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A83F7" w14:textId="77777777" w:rsidR="00FE464F" w:rsidRDefault="00FE464F"/>
    <w:p w14:paraId="36D58B46" w14:textId="77777777" w:rsidR="00FE464F" w:rsidRDefault="00FE464F">
      <w:r>
        <w:t>To achieved 80s-time delay, the potentiometer value should be around 37.6K ohm.</w:t>
      </w:r>
    </w:p>
    <w:p w14:paraId="394CCF87" w14:textId="77777777" w:rsidR="00FE464F" w:rsidRDefault="00900194">
      <w:r>
        <w:t>Note: T</w:t>
      </w:r>
      <w:r w:rsidR="00FE464F">
        <w:t xml:space="preserve">ime delay range </w:t>
      </w:r>
      <w:r>
        <w:t xml:space="preserve">setting </w:t>
      </w:r>
      <w:r w:rsidR="00FE464F">
        <w:t>= 100s</w:t>
      </w:r>
    </w:p>
    <w:p w14:paraId="52C23260" w14:textId="77777777" w:rsidR="00FE464F" w:rsidRDefault="00FE464F"/>
    <w:p w14:paraId="7F137FE3" w14:textId="77777777" w:rsidR="00ED4E68" w:rsidRDefault="00ED4E68"/>
    <w:p w14:paraId="2A1E20B3" w14:textId="77777777" w:rsidR="00ED4E68" w:rsidRDefault="00ED4E68"/>
    <w:p w14:paraId="60D948F8" w14:textId="77777777" w:rsidR="00ED4E68" w:rsidRDefault="00ED4E68"/>
    <w:p w14:paraId="0AD1390C" w14:textId="77777777" w:rsidR="00ED4E68" w:rsidRDefault="00ED4E68"/>
    <w:p w14:paraId="17864ADE" w14:textId="77777777" w:rsidR="00ED4E68" w:rsidRDefault="00ED4E68"/>
    <w:p w14:paraId="15F2E165" w14:textId="77777777" w:rsidR="002265DA" w:rsidRDefault="002265DA">
      <w:r>
        <w:lastRenderedPageBreak/>
        <w:t>Other recommendation:</w:t>
      </w:r>
    </w:p>
    <w:p w14:paraId="21BDA2C1" w14:textId="77777777" w:rsidR="002265DA" w:rsidRDefault="002265DA">
      <w:r w:rsidRPr="002265DA">
        <w:t>RE22R1AKMR</w:t>
      </w:r>
      <w:r>
        <w:t xml:space="preserve"> product is not a high precision product. </w:t>
      </w:r>
    </w:p>
    <w:p w14:paraId="03198F66" w14:textId="77777777" w:rsidR="002265DA" w:rsidRDefault="002265DA">
      <w:r>
        <w:t xml:space="preserve">For better setting accuracy product. You can consider install our </w:t>
      </w:r>
      <w:r w:rsidRPr="002265DA">
        <w:t>RENF22R2MMW</w:t>
      </w:r>
      <w:r>
        <w:t>.</w:t>
      </w:r>
    </w:p>
    <w:p w14:paraId="069EE1E6" w14:textId="77777777" w:rsidR="002265DA" w:rsidRDefault="002265DA">
      <w:r>
        <w:t xml:space="preserve">Please note that this product </w:t>
      </w:r>
      <w:r w:rsidR="00ED4E68">
        <w:t>doesn’t have</w:t>
      </w:r>
      <w:r>
        <w:t xml:space="preserve"> external potentiometer connection.</w:t>
      </w:r>
    </w:p>
    <w:p w14:paraId="184CDD9F" w14:textId="77777777" w:rsidR="00ED4E68" w:rsidRDefault="00ED4E68">
      <w:r>
        <w:t>The advantage of this</w:t>
      </w:r>
      <w:r w:rsidR="00CE189B">
        <w:t xml:space="preserve"> product is the</w:t>
      </w:r>
      <w:r>
        <w:t xml:space="preserve"> setting accuracy and the can be configure easily using smart phone (Android phone with NFC feature).</w:t>
      </w:r>
    </w:p>
    <w:p w14:paraId="57DED58C" w14:textId="77777777" w:rsidR="00ED4E68" w:rsidRDefault="00ED4E68"/>
    <w:p w14:paraId="1AB340AE" w14:textId="77777777" w:rsidR="00ED4E68" w:rsidRDefault="001F20A9" w:rsidP="00CE189B">
      <w:pPr>
        <w:spacing w:after="0"/>
      </w:pPr>
      <w:r>
        <w:t>FAQ</w:t>
      </w:r>
      <w:r w:rsidR="00CE189B">
        <w:t>s</w:t>
      </w:r>
      <w:r>
        <w:t>:</w:t>
      </w:r>
    </w:p>
    <w:p w14:paraId="69C502B7" w14:textId="77777777" w:rsidR="001F20A9" w:rsidRDefault="001F20A9" w:rsidP="00CE189B">
      <w:pPr>
        <w:spacing w:after="0"/>
      </w:pPr>
      <w:r w:rsidRPr="001F20A9">
        <w:t>FA318932</w:t>
      </w:r>
      <w:r>
        <w:t xml:space="preserve"> - </w:t>
      </w:r>
      <w:r w:rsidRPr="001F20A9">
        <w:t>RENF Product Identification</w:t>
      </w:r>
    </w:p>
    <w:p w14:paraId="46060677" w14:textId="77777777" w:rsidR="00CE189B" w:rsidRDefault="002C6878" w:rsidP="00CE189B">
      <w:pPr>
        <w:spacing w:after="0"/>
      </w:pPr>
      <w:hyperlink r:id="rId6" w:history="1">
        <w:r w:rsidR="00CE189B" w:rsidRPr="0048723F">
          <w:rPr>
            <w:rStyle w:val="Hyperlink"/>
          </w:rPr>
          <w:t>https://www.schneider-electric.com/en/search/FA318932</w:t>
        </w:r>
      </w:hyperlink>
    </w:p>
    <w:p w14:paraId="7032D0DB" w14:textId="77777777" w:rsidR="001F20A9" w:rsidRDefault="001F20A9" w:rsidP="00CE189B">
      <w:pPr>
        <w:spacing w:after="0"/>
      </w:pPr>
    </w:p>
    <w:p w14:paraId="6883424A" w14:textId="77777777" w:rsidR="001F20A9" w:rsidRDefault="001F20A9" w:rsidP="00CE189B">
      <w:pPr>
        <w:spacing w:after="0"/>
      </w:pPr>
      <w:r w:rsidRPr="001F20A9">
        <w:t>FA318933</w:t>
      </w:r>
      <w:r>
        <w:t xml:space="preserve"> - RENF Lock </w:t>
      </w:r>
      <w:r w:rsidRPr="001F20A9">
        <w:t>Unlock relay</w:t>
      </w:r>
    </w:p>
    <w:p w14:paraId="0E92FDE8" w14:textId="77777777" w:rsidR="001F20A9" w:rsidRDefault="002C6878" w:rsidP="00CE189B">
      <w:pPr>
        <w:spacing w:after="0"/>
      </w:pPr>
      <w:hyperlink r:id="rId7" w:history="1">
        <w:r w:rsidR="00CE189B" w:rsidRPr="0048723F">
          <w:rPr>
            <w:rStyle w:val="Hyperlink"/>
          </w:rPr>
          <w:t>https://www.schneider-electric.com/en/search/FA318933</w:t>
        </w:r>
      </w:hyperlink>
    </w:p>
    <w:p w14:paraId="38236BC6" w14:textId="77777777" w:rsidR="00CE189B" w:rsidRDefault="00CE189B" w:rsidP="00CE189B">
      <w:pPr>
        <w:spacing w:after="0"/>
      </w:pPr>
    </w:p>
    <w:p w14:paraId="41EA5123" w14:textId="77777777" w:rsidR="001F20A9" w:rsidRDefault="001F20A9" w:rsidP="00CE189B">
      <w:pPr>
        <w:spacing w:after="0"/>
      </w:pPr>
      <w:r w:rsidRPr="001F20A9">
        <w:t>FA318934</w:t>
      </w:r>
      <w:r>
        <w:t xml:space="preserve"> - </w:t>
      </w:r>
      <w:r w:rsidRPr="001F20A9">
        <w:t>RENF Function &amp; Timing selection</w:t>
      </w:r>
    </w:p>
    <w:p w14:paraId="55378D1F" w14:textId="77777777" w:rsidR="001F20A9" w:rsidRDefault="002C6878" w:rsidP="00CE189B">
      <w:pPr>
        <w:spacing w:after="0"/>
      </w:pPr>
      <w:hyperlink r:id="rId8" w:history="1">
        <w:r w:rsidR="001F20A9" w:rsidRPr="0048723F">
          <w:rPr>
            <w:rStyle w:val="Hyperlink"/>
          </w:rPr>
          <w:t>https://www.schneider-electric.com/en/search/FA318934</w:t>
        </w:r>
      </w:hyperlink>
    </w:p>
    <w:p w14:paraId="4F2DBD32" w14:textId="77777777" w:rsidR="001F20A9" w:rsidRDefault="001F20A9" w:rsidP="00CE189B">
      <w:pPr>
        <w:spacing w:after="0"/>
      </w:pPr>
    </w:p>
    <w:p w14:paraId="28C00653" w14:textId="77777777" w:rsidR="001F20A9" w:rsidRDefault="001F20A9" w:rsidP="00CE189B">
      <w:pPr>
        <w:spacing w:after="0"/>
      </w:pPr>
      <w:r w:rsidRPr="001F20A9">
        <w:t>FA318935</w:t>
      </w:r>
      <w:r>
        <w:t xml:space="preserve"> - </w:t>
      </w:r>
      <w:r w:rsidRPr="001F20A9">
        <w:t>RENF DIAGNOSE Mode</w:t>
      </w:r>
    </w:p>
    <w:p w14:paraId="69BF6BDA" w14:textId="77777777" w:rsidR="001F20A9" w:rsidRDefault="002C6878" w:rsidP="00CE189B">
      <w:pPr>
        <w:spacing w:after="0"/>
      </w:pPr>
      <w:hyperlink r:id="rId9" w:history="1">
        <w:r w:rsidR="001F20A9" w:rsidRPr="0048723F">
          <w:rPr>
            <w:rStyle w:val="Hyperlink"/>
          </w:rPr>
          <w:t>https://www.schneider-electric.com/en/search/FA318935</w:t>
        </w:r>
      </w:hyperlink>
    </w:p>
    <w:p w14:paraId="6F9971E5" w14:textId="77777777" w:rsidR="001F20A9" w:rsidRDefault="001F20A9" w:rsidP="00CE189B">
      <w:pPr>
        <w:spacing w:after="0"/>
      </w:pPr>
    </w:p>
    <w:p w14:paraId="6CB34704" w14:textId="77777777" w:rsidR="001F20A9" w:rsidRDefault="001F20A9" w:rsidP="00CE189B">
      <w:pPr>
        <w:spacing w:after="0"/>
      </w:pPr>
      <w:r w:rsidRPr="001F20A9">
        <w:t>FA318936</w:t>
      </w:r>
      <w:r>
        <w:t xml:space="preserve"> - </w:t>
      </w:r>
      <w:r w:rsidRPr="001F20A9">
        <w:t>RENF Cloning</w:t>
      </w:r>
    </w:p>
    <w:p w14:paraId="34B842CA" w14:textId="77777777" w:rsidR="001F20A9" w:rsidRDefault="002C6878" w:rsidP="00CE189B">
      <w:pPr>
        <w:spacing w:after="0"/>
      </w:pPr>
      <w:hyperlink r:id="rId10" w:history="1">
        <w:r w:rsidR="001F20A9" w:rsidRPr="0048723F">
          <w:rPr>
            <w:rStyle w:val="Hyperlink"/>
          </w:rPr>
          <w:t>https://www.schneider-electric.com/en/search/FA318932</w:t>
        </w:r>
      </w:hyperlink>
    </w:p>
    <w:p w14:paraId="1BE70D3C" w14:textId="77777777" w:rsidR="001F20A9" w:rsidRDefault="001F20A9"/>
    <w:p w14:paraId="09F38613" w14:textId="77777777" w:rsidR="002265DA" w:rsidRDefault="00ED4E68">
      <w:r>
        <w:t xml:space="preserve">  </w:t>
      </w:r>
      <w:r w:rsidR="002265DA">
        <w:t xml:space="preserve">  </w:t>
      </w:r>
    </w:p>
    <w:p w14:paraId="5E6B411F" w14:textId="77777777" w:rsidR="00FE464F" w:rsidRDefault="00FE464F"/>
    <w:p w14:paraId="53AE2145" w14:textId="77777777" w:rsidR="00FE464F" w:rsidRDefault="00FE464F"/>
    <w:sectPr w:rsidR="00FE46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EFC"/>
    <w:rsid w:val="000072CD"/>
    <w:rsid w:val="001F20A9"/>
    <w:rsid w:val="002118BA"/>
    <w:rsid w:val="002265DA"/>
    <w:rsid w:val="0029277A"/>
    <w:rsid w:val="00293491"/>
    <w:rsid w:val="002C6878"/>
    <w:rsid w:val="003D5A68"/>
    <w:rsid w:val="00455FE2"/>
    <w:rsid w:val="0053296D"/>
    <w:rsid w:val="006B041B"/>
    <w:rsid w:val="00743739"/>
    <w:rsid w:val="00900194"/>
    <w:rsid w:val="00A27792"/>
    <w:rsid w:val="00A43E86"/>
    <w:rsid w:val="00AA2845"/>
    <w:rsid w:val="00C01D5C"/>
    <w:rsid w:val="00CE189B"/>
    <w:rsid w:val="00D22F4C"/>
    <w:rsid w:val="00E31E1D"/>
    <w:rsid w:val="00E56532"/>
    <w:rsid w:val="00ED4E68"/>
    <w:rsid w:val="00F50EFC"/>
    <w:rsid w:val="00F86293"/>
    <w:rsid w:val="00FE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A5772"/>
  <w15:chartTrackingRefBased/>
  <w15:docId w15:val="{71049B5F-2F7D-4FA5-90C9-560E5518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29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2F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0A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77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7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neider-electric.com/en/search/FA3189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hneider-electric.com/en/search/FA31893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hneider-electric.com/en/search/FA31893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www.schneider-electric.com/en/search/FA31893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schneider-electric.com/en/search/FA3189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CHONG</dc:creator>
  <cp:keywords/>
  <dc:description/>
  <cp:lastModifiedBy>ERIK Gahnertz</cp:lastModifiedBy>
  <cp:revision>2</cp:revision>
  <cp:lastPrinted>2018-10-04T02:33:00Z</cp:lastPrinted>
  <dcterms:created xsi:type="dcterms:W3CDTF">2020-09-30T13:34:00Z</dcterms:created>
  <dcterms:modified xsi:type="dcterms:W3CDTF">2020-09-30T13:34:00Z</dcterms:modified>
</cp:coreProperties>
</file>