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E1B0F" w:rsidRDefault="00CE1B0F">
      <w:proofErr w:type="spellStart"/>
      <w:r>
        <w:t>TesysU</w:t>
      </w:r>
      <w:proofErr w:type="spellEnd"/>
      <w:r>
        <w:t xml:space="preserve"> communication registers that gives you information about motor current in Amperes</w:t>
      </w:r>
      <w:r w:rsidR="00117DED">
        <w:t xml:space="preserve"> are here below. </w:t>
      </w:r>
      <w:proofErr w:type="spellStart"/>
      <w:r w:rsidR="00117DED">
        <w:t>Devicenet</w:t>
      </w:r>
      <w:proofErr w:type="spellEnd"/>
      <w:r w:rsidR="00117DED">
        <w:t xml:space="preserve"> class </w:t>
      </w:r>
      <w:proofErr w:type="gramStart"/>
      <w:r w:rsidR="00117DED">
        <w:t>number :</w:t>
      </w:r>
      <w:proofErr w:type="gramEnd"/>
      <w:r w:rsidR="00117DED">
        <w:t xml:space="preserve"> instance number : attribute number for example 68:1:11</w:t>
      </w:r>
    </w:p>
    <w:p w:rsidR="00CE1B0F" w:rsidRDefault="00CE1B0F" w:rsidP="00CE1B0F">
      <w:pPr>
        <w:pStyle w:val="ListParagraph"/>
        <w:numPr>
          <w:ilvl w:val="0"/>
          <w:numId w:val="1"/>
        </w:numPr>
      </w:pPr>
      <w:r>
        <w:t>Read register 466 (</w:t>
      </w:r>
      <w:r w:rsidR="00117DED">
        <w:t>68:1:11) to get motor current.</w:t>
      </w:r>
      <w:r>
        <w:rPr>
          <w:noProof/>
        </w:rPr>
        <w:drawing>
          <wp:inline distT="0" distB="0" distL="0" distR="0" wp14:anchorId="648FCD3F" wp14:editId="16D25B9E">
            <wp:extent cx="5943600" cy="193675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5943600" cy="1936750"/>
                    </a:xfrm>
                    <a:prstGeom prst="rect">
                      <a:avLst/>
                    </a:prstGeom>
                  </pic:spPr>
                </pic:pic>
              </a:graphicData>
            </a:graphic>
          </wp:inline>
        </w:drawing>
      </w:r>
      <w:r w:rsidR="00117DED">
        <w:t xml:space="preserve">This register 466 gives more accurate value that reading motor current from status register 455, because status register uses only 6 bits (bits </w:t>
      </w:r>
      <w:proofErr w:type="gramStart"/>
      <w:r w:rsidR="00117DED">
        <w:t>8..</w:t>
      </w:r>
      <w:proofErr w:type="gramEnd"/>
      <w:r w:rsidR="00117DED">
        <w:t>13) to describe motor current, see below.</w:t>
      </w:r>
      <w:r w:rsidR="00117DED" w:rsidRPr="00117DED">
        <w:rPr>
          <w:noProof/>
        </w:rPr>
        <w:t xml:space="preserve"> </w:t>
      </w:r>
      <w:r w:rsidR="00117DED">
        <w:rPr>
          <w:noProof/>
        </w:rPr>
        <w:drawing>
          <wp:inline distT="0" distB="0" distL="0" distR="0" wp14:anchorId="23B398DC" wp14:editId="74101DB2">
            <wp:extent cx="5943600" cy="165862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5943600" cy="1658620"/>
                    </a:xfrm>
                    <a:prstGeom prst="rect">
                      <a:avLst/>
                    </a:prstGeom>
                  </pic:spPr>
                </pic:pic>
              </a:graphicData>
            </a:graphic>
          </wp:inline>
        </w:drawing>
      </w:r>
      <w:r>
        <w:br/>
      </w:r>
    </w:p>
    <w:p w:rsidR="00CE1B0F" w:rsidRDefault="00CE1B0F" w:rsidP="00CE1B0F">
      <w:pPr>
        <w:pStyle w:val="ListParagraph"/>
        <w:numPr>
          <w:ilvl w:val="0"/>
          <w:numId w:val="1"/>
        </w:numPr>
      </w:pPr>
      <w:r>
        <w:t>Read register 652 (6</w:t>
      </w:r>
      <w:proofErr w:type="gramStart"/>
      <w:r>
        <w:t>B:1:03</w:t>
      </w:r>
      <w:proofErr w:type="gramEnd"/>
      <w:r>
        <w:t>) That gives information about FLA setting. The value is in % of FLA max.</w:t>
      </w:r>
      <w:r w:rsidRPr="00CE1B0F">
        <w:rPr>
          <w:noProof/>
        </w:rPr>
        <w:t xml:space="preserve"> </w:t>
      </w:r>
      <w:r>
        <w:rPr>
          <w:noProof/>
        </w:rPr>
        <w:drawing>
          <wp:inline distT="0" distB="0" distL="0" distR="0" wp14:anchorId="533642C3" wp14:editId="6C9F73F9">
            <wp:extent cx="5943600" cy="121158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5943600" cy="1211580"/>
                    </a:xfrm>
                    <a:prstGeom prst="rect">
                      <a:avLst/>
                    </a:prstGeom>
                  </pic:spPr>
                </pic:pic>
              </a:graphicData>
            </a:graphic>
          </wp:inline>
        </w:drawing>
      </w:r>
      <w:r>
        <w:t xml:space="preserve"> </w:t>
      </w:r>
    </w:p>
    <w:p w:rsidR="00CE1B0F" w:rsidRDefault="00CE1B0F" w:rsidP="00CE1B0F">
      <w:pPr>
        <w:pStyle w:val="ListParagraph"/>
        <w:numPr>
          <w:ilvl w:val="0"/>
          <w:numId w:val="1"/>
        </w:numPr>
      </w:pPr>
      <w:r>
        <w:t xml:space="preserve">Read FLA max or consider FLA max as constant value, derived from </w:t>
      </w:r>
      <w:proofErr w:type="spellStart"/>
      <w:r>
        <w:t>TesysU</w:t>
      </w:r>
      <w:proofErr w:type="spellEnd"/>
      <w:r>
        <w:t xml:space="preserve"> hardware. E.g. LUB12 base+LUCM05BL has FLA max 5A. Using LUCM12BL, </w:t>
      </w:r>
      <w:proofErr w:type="spellStart"/>
      <w:r>
        <w:t>FLAmax</w:t>
      </w:r>
      <w:proofErr w:type="spellEnd"/>
      <w:r>
        <w:t xml:space="preserve"> is 12A. </w:t>
      </w:r>
      <w:proofErr w:type="gramStart"/>
      <w:r>
        <w:t>So</w:t>
      </w:r>
      <w:proofErr w:type="gramEnd"/>
      <w:r>
        <w:t xml:space="preserve"> check LUCM reference and if there is no risk that somebody replaces LUCM for different size LUCM, you can consider </w:t>
      </w:r>
      <w:proofErr w:type="spellStart"/>
      <w:r>
        <w:t>FLAmax</w:t>
      </w:r>
      <w:proofErr w:type="spellEnd"/>
      <w:r>
        <w:t xml:space="preserve"> as constant without need to read register 96 (64:1:61) </w:t>
      </w:r>
      <w:r>
        <w:rPr>
          <w:noProof/>
        </w:rPr>
        <w:drawing>
          <wp:inline distT="0" distB="0" distL="0" distR="0" wp14:anchorId="382BB912" wp14:editId="7FAF4309">
            <wp:extent cx="5943600" cy="142557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943600" cy="1425575"/>
                    </a:xfrm>
                    <a:prstGeom prst="rect">
                      <a:avLst/>
                    </a:prstGeom>
                  </pic:spPr>
                </pic:pic>
              </a:graphicData>
            </a:graphic>
          </wp:inline>
        </w:drawing>
      </w:r>
    </w:p>
    <w:p w:rsidR="00117DED" w:rsidRDefault="00117DED" w:rsidP="00117DED">
      <w:proofErr w:type="spellStart"/>
      <w:r>
        <w:lastRenderedPageBreak/>
        <w:t>FLAmax</w:t>
      </w:r>
      <w:proofErr w:type="spellEnd"/>
      <w:r>
        <w:t xml:space="preserve"> defined in register 96 has unit of 0.1A. It means, that if you have 8A, then </w:t>
      </w:r>
      <w:proofErr w:type="spellStart"/>
      <w:r>
        <w:t>reg</w:t>
      </w:r>
      <w:proofErr w:type="spellEnd"/>
      <w:r>
        <w:t xml:space="preserve"> 96 shows number 80 (like 8.0A). So </w:t>
      </w:r>
      <w:proofErr w:type="spellStart"/>
      <w:r>
        <w:t>FLAmax</w:t>
      </w:r>
      <w:proofErr w:type="spellEnd"/>
      <w:r>
        <w:t xml:space="preserve"> </w:t>
      </w:r>
      <w:proofErr w:type="spellStart"/>
      <w:r>
        <w:t>shoud</w:t>
      </w:r>
      <w:proofErr w:type="spellEnd"/>
      <w:r>
        <w:t xml:space="preserve"> be considered as number 80 or as current 8A.</w:t>
      </w:r>
    </w:p>
    <w:p w:rsidR="00117DED" w:rsidRDefault="00117DED" w:rsidP="00117DED">
      <w:r>
        <w:t xml:space="preserve">Reg 652 (FLA) is adjusted according to </w:t>
      </w:r>
      <w:proofErr w:type="spellStart"/>
      <w:r>
        <w:t>FLAmax</w:t>
      </w:r>
      <w:proofErr w:type="spellEnd"/>
      <w:r>
        <w:t xml:space="preserve">. In </w:t>
      </w:r>
      <w:proofErr w:type="gramStart"/>
      <w:r>
        <w:t>fact</w:t>
      </w:r>
      <w:proofErr w:type="gramEnd"/>
      <w:r>
        <w:t xml:space="preserve"> its value is in %. It means 100% represents </w:t>
      </w:r>
      <w:proofErr w:type="spellStart"/>
      <w:r>
        <w:t>FLAmax</w:t>
      </w:r>
      <w:proofErr w:type="spellEnd"/>
      <w:r>
        <w:t xml:space="preserve"> (number 80 in my example). </w:t>
      </w:r>
      <w:proofErr w:type="spellStart"/>
      <w:proofErr w:type="gramStart"/>
      <w:r>
        <w:t>Lets</w:t>
      </w:r>
      <w:proofErr w:type="spellEnd"/>
      <w:proofErr w:type="gramEnd"/>
      <w:r>
        <w:t xml:space="preserve"> say that nominal motor current is 7A, then </w:t>
      </w:r>
      <w:proofErr w:type="spellStart"/>
      <w:r>
        <w:t>reg</w:t>
      </w:r>
      <w:proofErr w:type="spellEnd"/>
      <w:r>
        <w:t xml:space="preserve"> 652= 86, because 7A out of 8A is 86%</w:t>
      </w:r>
    </w:p>
    <w:p w:rsidR="00117DED" w:rsidRDefault="00117DED" w:rsidP="00117DED">
      <w:r>
        <w:t>Reg 466 has unit in %, it means, that it returns a value in percent of FLA adjusted. (percent of register 652).</w:t>
      </w:r>
    </w:p>
    <w:p w:rsidR="00117DED" w:rsidRDefault="00117DED" w:rsidP="00117DED">
      <w:r>
        <w:t xml:space="preserve">Motor current is interpreted </w:t>
      </w:r>
      <w:proofErr w:type="gramStart"/>
      <w:r>
        <w:t>as :</w:t>
      </w:r>
      <w:proofErr w:type="gramEnd"/>
    </w:p>
    <w:p w:rsidR="00117DED" w:rsidRDefault="00117DED" w:rsidP="00117DED">
      <w:r>
        <w:t xml:space="preserve">Current (unit = 0,1A) = register 96 * </w:t>
      </w:r>
      <w:proofErr w:type="gramStart"/>
      <w:r>
        <w:t>( register</w:t>
      </w:r>
      <w:proofErr w:type="gramEnd"/>
      <w:r>
        <w:t xml:space="preserve"> 652 / 100 ) *  ( register 466 / 100 ).</w:t>
      </w:r>
    </w:p>
    <w:p w:rsidR="00117DED" w:rsidRDefault="00117DED" w:rsidP="00117DED">
      <w:r>
        <w:t>Or</w:t>
      </w:r>
    </w:p>
    <w:p w:rsidR="00117DED" w:rsidRDefault="00117DED" w:rsidP="00117DED">
      <w:r>
        <w:t xml:space="preserve">Current (unit = 1A) = register 96 * </w:t>
      </w:r>
      <w:proofErr w:type="gramStart"/>
      <w:r>
        <w:t>( register</w:t>
      </w:r>
      <w:proofErr w:type="gramEnd"/>
      <w:r>
        <w:t xml:space="preserve"> 652 / 100 ) *  ( 0.1 x register 466 / 100 ).</w:t>
      </w:r>
    </w:p>
    <w:p w:rsidR="00117DED" w:rsidRDefault="00117DED" w:rsidP="00117DED"/>
    <w:p w:rsidR="00117DED" w:rsidRDefault="00117DED" w:rsidP="00117DED">
      <w:r>
        <w:t>In last equation you can see expression 0.1 x register 466. That is exactly as written in manual.</w:t>
      </w:r>
    </w:p>
    <w:p w:rsidR="00117DED" w:rsidRDefault="00117DED" w:rsidP="00117DED">
      <w:r>
        <w:t>Example:</w:t>
      </w:r>
    </w:p>
    <w:p w:rsidR="00117DED" w:rsidRDefault="00117DED" w:rsidP="00117DED">
      <w:proofErr w:type="spellStart"/>
      <w:r>
        <w:t>FLAmax</w:t>
      </w:r>
      <w:proofErr w:type="spellEnd"/>
      <w:r>
        <w:t>=8A (</w:t>
      </w:r>
      <w:proofErr w:type="spellStart"/>
      <w:r>
        <w:t>reg</w:t>
      </w:r>
      <w:proofErr w:type="spellEnd"/>
      <w:r>
        <w:t xml:space="preserve"> 96 is 80)</w:t>
      </w:r>
    </w:p>
    <w:p w:rsidR="00117DED" w:rsidRDefault="00117DED" w:rsidP="00117DED">
      <w:r>
        <w:t>Nominal motor current is 7A (652=86)</w:t>
      </w:r>
    </w:p>
    <w:p w:rsidR="00117DED" w:rsidRDefault="00117DED" w:rsidP="00117DED">
      <w:r>
        <w:t>In case that there is 3.5A to the motor, then 466=50.</w:t>
      </w:r>
    </w:p>
    <w:p w:rsidR="00117DED" w:rsidRDefault="00117DED" w:rsidP="00117DED">
      <w:r>
        <w:t>To read the average current, 466 has to be multiplied by 0.1 (we get value 5), then divided by 100 (to change percentage into decimal</w:t>
      </w:r>
      <w:proofErr w:type="gramStart"/>
      <w:r>
        <w:t>),so</w:t>
      </w:r>
      <w:proofErr w:type="gramEnd"/>
      <w:r>
        <w:t xml:space="preserve"> we get 0.05.</w:t>
      </w:r>
    </w:p>
    <w:p w:rsidR="00117DED" w:rsidRDefault="00117DED" w:rsidP="00117DED">
      <w:r>
        <w:t xml:space="preserve">Next multiply 0.05 with </w:t>
      </w:r>
      <w:proofErr w:type="spellStart"/>
      <w:r>
        <w:t>reg</w:t>
      </w:r>
      <w:proofErr w:type="spellEnd"/>
      <w:r>
        <w:t xml:space="preserve"> 652 divided by 100 (we get 0.05x86/100=0.043) and finally multiply by </w:t>
      </w:r>
      <w:proofErr w:type="spellStart"/>
      <w:r>
        <w:t>reg</w:t>
      </w:r>
      <w:proofErr w:type="spellEnd"/>
      <w:r>
        <w:t xml:space="preserve"> 96, so we get 0.043x80=3.44A.</w:t>
      </w:r>
    </w:p>
    <w:p w:rsidR="00CE1B0F" w:rsidRDefault="00CE1B0F"/>
    <w:p w:rsidR="00117DED" w:rsidRDefault="00117DED"/>
    <w:p w:rsidR="00117DED" w:rsidRDefault="00117DED"/>
    <w:p w:rsidR="00117DED" w:rsidRDefault="00117DED"/>
    <w:p w:rsidR="00117DED" w:rsidRDefault="00117DED"/>
    <w:p w:rsidR="00117DED" w:rsidRDefault="00117DED"/>
    <w:p w:rsidR="00117DED" w:rsidRDefault="00117DED"/>
    <w:p w:rsidR="00117DED" w:rsidRDefault="00117DED"/>
    <w:p w:rsidR="00117DED" w:rsidRDefault="00117DED"/>
    <w:p w:rsidR="00117DED" w:rsidRDefault="00117DED"/>
    <w:p w:rsidR="00117DED" w:rsidRDefault="00117DED"/>
    <w:p w:rsidR="00117DED" w:rsidRDefault="00117DED">
      <w:r>
        <w:t xml:space="preserve">TO use PKW on </w:t>
      </w:r>
      <w:proofErr w:type="spellStart"/>
      <w:r>
        <w:t>devicenet</w:t>
      </w:r>
      <w:proofErr w:type="spellEnd"/>
      <w:r>
        <w:t xml:space="preserve"> you </w:t>
      </w:r>
      <w:proofErr w:type="gramStart"/>
      <w:r>
        <w:t>have to</w:t>
      </w:r>
      <w:proofErr w:type="gramEnd"/>
      <w:r>
        <w:t xml:space="preserve"> prepare request (PKW out) then you will be given data in response (PKW in)</w:t>
      </w:r>
      <w:r w:rsidR="006E7B55">
        <w:t>. All described in manual</w:t>
      </w:r>
    </w:p>
    <w:p w:rsidR="00117DED" w:rsidRDefault="00117DED">
      <w:pPr>
        <w:rPr>
          <w:rFonts w:ascii="Helvetica" w:hAnsi="Helvetica" w:cs="Helvetica"/>
          <w:color w:val="000000"/>
          <w:sz w:val="36"/>
          <w:szCs w:val="36"/>
        </w:rPr>
      </w:pPr>
      <w:r>
        <w:rPr>
          <w:rFonts w:ascii="Helvetica" w:hAnsi="Helvetica" w:cs="Helvetica"/>
          <w:color w:val="000000"/>
          <w:sz w:val="36"/>
          <w:szCs w:val="36"/>
        </w:rPr>
        <w:t xml:space="preserve">LULC09 </w:t>
      </w:r>
      <w:proofErr w:type="spellStart"/>
      <w:r>
        <w:rPr>
          <w:rFonts w:ascii="Helvetica" w:hAnsi="Helvetica" w:cs="Helvetica"/>
          <w:color w:val="000000"/>
          <w:sz w:val="36"/>
          <w:szCs w:val="36"/>
        </w:rPr>
        <w:t>DeviceNet</w:t>
      </w:r>
      <w:proofErr w:type="spellEnd"/>
      <w:r>
        <w:rPr>
          <w:rFonts w:ascii="Helvetica" w:hAnsi="Helvetica" w:cs="Helvetica"/>
          <w:color w:val="000000"/>
          <w:sz w:val="36"/>
          <w:szCs w:val="36"/>
        </w:rPr>
        <w:br/>
        <w:t>Communication Module</w:t>
      </w:r>
      <w:r>
        <w:rPr>
          <w:rFonts w:ascii="Helvetica" w:hAnsi="Helvetica" w:cs="Helvetica"/>
          <w:color w:val="000000"/>
          <w:sz w:val="36"/>
          <w:szCs w:val="36"/>
        </w:rPr>
        <w:br/>
        <w:t>User Manual</w:t>
      </w:r>
      <w:r>
        <w:rPr>
          <w:rFonts w:ascii="Helvetica" w:hAnsi="Helvetica" w:cs="Helvetica"/>
          <w:color w:val="000000"/>
          <w:sz w:val="36"/>
          <w:szCs w:val="36"/>
        </w:rPr>
        <w:br/>
        <w:t>10/2007</w:t>
      </w:r>
    </w:p>
    <w:p w:rsidR="00117DED" w:rsidRDefault="0041733E">
      <w:pPr>
        <w:rPr>
          <w:rFonts w:ascii="Helvetica" w:hAnsi="Helvetica" w:cs="Helvetica"/>
          <w:color w:val="000000"/>
          <w:sz w:val="24"/>
          <w:szCs w:val="24"/>
        </w:rPr>
      </w:pPr>
      <w:r>
        <w:rPr>
          <w:rFonts w:ascii="Helvetica" w:hAnsi="Helvetica" w:cs="Helvetica"/>
          <w:color w:val="000000"/>
          <w:sz w:val="24"/>
          <w:szCs w:val="24"/>
        </w:rPr>
        <w:t xml:space="preserve">Extract with all </w:t>
      </w:r>
      <w:bookmarkStart w:id="0" w:name="_GoBack"/>
      <w:bookmarkEnd w:id="0"/>
      <w:r>
        <w:rPr>
          <w:rFonts w:ascii="Helvetica" w:hAnsi="Helvetica" w:cs="Helvetica"/>
          <w:color w:val="000000"/>
          <w:sz w:val="24"/>
          <w:szCs w:val="24"/>
        </w:rPr>
        <w:t>the comments in enclosed file. Double click to open.</w:t>
      </w:r>
    </w:p>
    <w:p w:rsidR="0041733E" w:rsidRDefault="0041733E">
      <w:pPr>
        <w:rPr>
          <w:rFonts w:ascii="Helvetica" w:hAnsi="Helvetica" w:cs="Helvetica"/>
          <w:color w:val="000000"/>
          <w:sz w:val="24"/>
          <w:szCs w:val="24"/>
        </w:rPr>
      </w:pPr>
      <w:r>
        <w:rPr>
          <w:rFonts w:ascii="Helvetica" w:hAnsi="Helvetica" w:cs="Helvetica"/>
          <w:color w:val="000000"/>
          <w:sz w:val="24"/>
          <w:szCs w:val="24"/>
        </w:rPr>
        <w:object w:dxaOrig="4320" w:dyaOrig="43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55.5pt;height:55.5pt" o:ole="">
            <v:imagedata r:id="rId9" o:title=""/>
          </v:shape>
          <o:OLEObject Type="Embed" ProgID="FoxitPhantomPDF.Document" ShapeID="_x0000_i1027" DrawAspect="Content" ObjectID="_1587368642" r:id="rId10"/>
        </w:object>
      </w:r>
    </w:p>
    <w:p w:rsidR="003125D8" w:rsidRDefault="00117DED">
      <w:pPr>
        <w:rPr>
          <w:rFonts w:ascii="Helvetica" w:hAnsi="Helvetica" w:cs="Helvetica"/>
          <w:color w:val="000000"/>
          <w:sz w:val="24"/>
          <w:szCs w:val="24"/>
        </w:rPr>
      </w:pPr>
      <w:r>
        <w:rPr>
          <w:rFonts w:ascii="Helvetica" w:hAnsi="Helvetica" w:cs="Helvetica"/>
          <w:color w:val="000000"/>
          <w:sz w:val="24"/>
          <w:szCs w:val="24"/>
        </w:rPr>
        <w:t>Toggling:</w:t>
      </w:r>
      <w:r>
        <w:rPr>
          <w:rFonts w:ascii="Helvetica" w:hAnsi="Helvetica" w:cs="Helvetica"/>
          <w:color w:val="000000"/>
          <w:sz w:val="24"/>
          <w:szCs w:val="24"/>
        </w:rPr>
        <w:br/>
        <w:t>First, prepare all the other bytes (</w:t>
      </w:r>
      <w:proofErr w:type="spellStart"/>
      <w:proofErr w:type="gramStart"/>
      <w:r>
        <w:rPr>
          <w:rFonts w:ascii="Helvetica" w:hAnsi="Helvetica" w:cs="Helvetica"/>
          <w:color w:val="000000"/>
          <w:sz w:val="24"/>
          <w:szCs w:val="24"/>
        </w:rPr>
        <w:t>clsaa</w:t>
      </w:r>
      <w:proofErr w:type="spellEnd"/>
      <w:r>
        <w:rPr>
          <w:rFonts w:ascii="Helvetica" w:hAnsi="Helvetica" w:cs="Helvetica"/>
          <w:color w:val="000000"/>
          <w:sz w:val="24"/>
          <w:szCs w:val="24"/>
        </w:rPr>
        <w:t>,,</w:t>
      </w:r>
      <w:proofErr w:type="gramEnd"/>
      <w:r>
        <w:rPr>
          <w:rFonts w:ascii="Helvetica" w:hAnsi="Helvetica" w:cs="Helvetica"/>
          <w:color w:val="000000"/>
          <w:sz w:val="24"/>
          <w:szCs w:val="24"/>
        </w:rPr>
        <w:t xml:space="preserve"> instance, attribute, then </w:t>
      </w:r>
      <w:r w:rsidR="003125D8">
        <w:rPr>
          <w:rFonts w:ascii="Helvetica" w:hAnsi="Helvetica" w:cs="Helvetica"/>
          <w:color w:val="000000"/>
          <w:sz w:val="24"/>
          <w:szCs w:val="24"/>
        </w:rPr>
        <w:t>set function code + toggle. Function code for reading one 16-bit register is 0x25.</w:t>
      </w:r>
    </w:p>
    <w:p w:rsidR="003125D8" w:rsidRDefault="003125D8">
      <w:pPr>
        <w:rPr>
          <w:rFonts w:ascii="Helvetica" w:hAnsi="Helvetica" w:cs="Helvetica"/>
          <w:color w:val="000000"/>
          <w:sz w:val="24"/>
          <w:szCs w:val="24"/>
        </w:rPr>
      </w:pPr>
      <w:r>
        <w:rPr>
          <w:rFonts w:ascii="Helvetica" w:hAnsi="Helvetica" w:cs="Helvetica"/>
          <w:color w:val="000000"/>
          <w:sz w:val="24"/>
          <w:szCs w:val="24"/>
        </w:rPr>
        <w:t>Including toggle bit, the byte 3 will be 0x25 – 0xA5 – 0x25 – 0xA5</w:t>
      </w:r>
      <w:r>
        <w:rPr>
          <w:rFonts w:ascii="Helvetica" w:hAnsi="Helvetica" w:cs="Helvetica"/>
          <w:color w:val="000000"/>
          <w:sz w:val="24"/>
          <w:szCs w:val="24"/>
        </w:rPr>
        <w:br/>
        <w:t>Toggling must be done by your program whenever you want to read data.</w:t>
      </w:r>
    </w:p>
    <w:p w:rsidR="003125D8" w:rsidRDefault="003125D8">
      <w:pPr>
        <w:rPr>
          <w:rFonts w:ascii="Helvetica" w:hAnsi="Helvetica" w:cs="Helvetica"/>
          <w:color w:val="000000"/>
          <w:sz w:val="24"/>
          <w:szCs w:val="24"/>
        </w:rPr>
      </w:pPr>
      <w:r>
        <w:rPr>
          <w:rFonts w:ascii="Helvetica" w:hAnsi="Helvetica" w:cs="Helvetica"/>
          <w:color w:val="000000"/>
          <w:sz w:val="24"/>
          <w:szCs w:val="24"/>
        </w:rPr>
        <w:t>Best method is to check for response (it returns the same toggle bit). If toggle bit returned is the same as sent, the response is received (and you can toggle again to for sending new request).</w:t>
      </w:r>
    </w:p>
    <w:p w:rsidR="003125D8" w:rsidRPr="003125D8" w:rsidRDefault="003125D8">
      <w:pPr>
        <w:rPr>
          <w:rFonts w:ascii="Helvetica" w:hAnsi="Helvetica" w:cs="Helvetica"/>
          <w:color w:val="000000"/>
          <w:sz w:val="24"/>
          <w:szCs w:val="24"/>
        </w:rPr>
      </w:pPr>
      <w:r>
        <w:rPr>
          <w:rFonts w:ascii="Helvetica" w:hAnsi="Helvetica" w:cs="Helvetica"/>
          <w:color w:val="000000"/>
          <w:sz w:val="24"/>
          <w:szCs w:val="24"/>
        </w:rPr>
        <w:t xml:space="preserve">Do not forget to check function code in response, which should be the same as function code sent. Otherwise if you receive function code toggle+0x4E it means you got error response and so data in byte 4 and 5 are not the register value, but error code. </w:t>
      </w:r>
      <w:proofErr w:type="spellStart"/>
      <w:r>
        <w:rPr>
          <w:rFonts w:ascii="Helvetica" w:hAnsi="Helvetica" w:cs="Helvetica"/>
          <w:color w:val="000000"/>
          <w:sz w:val="24"/>
          <w:szCs w:val="24"/>
        </w:rPr>
        <w:t>Possibel</w:t>
      </w:r>
      <w:proofErr w:type="spellEnd"/>
      <w:r>
        <w:rPr>
          <w:rFonts w:ascii="Helvetica" w:hAnsi="Helvetica" w:cs="Helvetica"/>
          <w:color w:val="000000"/>
          <w:sz w:val="24"/>
          <w:szCs w:val="24"/>
        </w:rPr>
        <w:t xml:space="preserve"> error codes on last page in my pdf extract. </w:t>
      </w:r>
    </w:p>
    <w:sectPr w:rsidR="003125D8" w:rsidRPr="003125D8" w:rsidSect="00117DED">
      <w:pgSz w:w="12240" w:h="15840"/>
      <w:pgMar w:top="568" w:right="1440" w:bottom="709"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Helvetica">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D25B19"/>
    <w:multiLevelType w:val="hybridMultilevel"/>
    <w:tmpl w:val="160E74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1B0F"/>
    <w:rsid w:val="00117DED"/>
    <w:rsid w:val="003125D8"/>
    <w:rsid w:val="0041733E"/>
    <w:rsid w:val="006E7B55"/>
    <w:rsid w:val="009C12EF"/>
    <w:rsid w:val="00CE1B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BEEE9C"/>
  <w15:chartTrackingRefBased/>
  <w15:docId w15:val="{EB847349-129B-45CB-9ACA-4C0CCF916D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E1B0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oleObject" Target="embeddings/oleObject1.bin"/><Relationship Id="rId4" Type="http://schemas.openxmlformats.org/officeDocument/2006/relationships/webSettings" Target="webSettings.xml"/><Relationship Id="rId9"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43</TotalTime>
  <Pages>3</Pages>
  <Words>480</Words>
  <Characters>2740</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Jozef BORZA</dc:creator>
  <cp:keywords/>
  <dc:description/>
  <cp:lastModifiedBy>Jozef BORZA</cp:lastModifiedBy>
  <cp:revision>4</cp:revision>
  <dcterms:created xsi:type="dcterms:W3CDTF">2018-05-09T08:08:00Z</dcterms:created>
  <dcterms:modified xsi:type="dcterms:W3CDTF">2018-05-09T08:58:00Z</dcterms:modified>
</cp:coreProperties>
</file>