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7F41" w:rsidRPr="00FA61D8" w:rsidRDefault="00FA61D8" w:rsidP="00FA61D8">
      <w:pPr>
        <w:jc w:val="center"/>
        <w:rPr>
          <w:rFonts w:ascii="Arial" w:hAnsi="Arial" w:cs="Arial"/>
          <w:b/>
          <w:u w:val="single"/>
        </w:rPr>
      </w:pPr>
      <w:r w:rsidRPr="00FA61D8">
        <w:rPr>
          <w:rFonts w:ascii="Arial" w:hAnsi="Arial" w:cs="Arial"/>
          <w:b/>
          <w:u w:val="single"/>
        </w:rPr>
        <w:t xml:space="preserve">Case 31146496: </w:t>
      </w:r>
      <w:proofErr w:type="spellStart"/>
      <w:r w:rsidRPr="00FA61D8">
        <w:rPr>
          <w:rFonts w:ascii="Arial" w:hAnsi="Arial" w:cs="Arial"/>
          <w:b/>
          <w:u w:val="single"/>
        </w:rPr>
        <w:t>Sepam</w:t>
      </w:r>
      <w:proofErr w:type="spellEnd"/>
      <w:r w:rsidRPr="00FA61D8">
        <w:rPr>
          <w:rFonts w:ascii="Arial" w:hAnsi="Arial" w:cs="Arial"/>
          <w:b/>
          <w:u w:val="single"/>
        </w:rPr>
        <w:t xml:space="preserve"> 80 “Pulse” Mode for Logic Outputs (e.g., O1 or O101)</w:t>
      </w:r>
    </w:p>
    <w:p w:rsidR="00FA61D8" w:rsidRDefault="00FA61D8">
      <w:pPr>
        <w:rPr>
          <w:rFonts w:ascii="Arial" w:hAnsi="Arial" w:cs="Arial"/>
        </w:rPr>
      </w:pPr>
    </w:p>
    <w:p w:rsidR="00FA61D8" w:rsidRDefault="00FA61D8">
      <w:pPr>
        <w:rPr>
          <w:rFonts w:ascii="Arial" w:hAnsi="Arial" w:cs="Arial"/>
        </w:rPr>
      </w:pPr>
      <w:r>
        <w:rPr>
          <w:rFonts w:ascii="Arial" w:hAnsi="Arial" w:cs="Arial"/>
        </w:rPr>
        <w:t>Last Updated: September 9, 2016</w:t>
      </w:r>
    </w:p>
    <w:p w:rsidR="00FA61D8" w:rsidRDefault="00FA61D8">
      <w:pPr>
        <w:rPr>
          <w:rFonts w:ascii="Arial" w:hAnsi="Arial" w:cs="Arial"/>
        </w:rPr>
      </w:pPr>
    </w:p>
    <w:p w:rsidR="00FA61D8" w:rsidRDefault="00FA61D8">
      <w:pPr>
        <w:rPr>
          <w:rFonts w:ascii="Arial" w:hAnsi="Arial" w:cs="Arial"/>
        </w:rPr>
      </w:pPr>
      <w:r>
        <w:rPr>
          <w:rFonts w:ascii="Arial" w:hAnsi="Arial" w:cs="Arial"/>
        </w:rPr>
        <w:t xml:space="preserve">The information presented here applies to the </w:t>
      </w:r>
      <w:proofErr w:type="spellStart"/>
      <w:r>
        <w:rPr>
          <w:rFonts w:ascii="Arial" w:hAnsi="Arial" w:cs="Arial"/>
        </w:rPr>
        <w:t>Sepam</w:t>
      </w:r>
      <w:proofErr w:type="spellEnd"/>
      <w:r>
        <w:rPr>
          <w:rFonts w:ascii="Arial" w:hAnsi="Arial" w:cs="Arial"/>
        </w:rPr>
        <w:t xml:space="preserve"> 80 relay with V9.0x firmware.</w:t>
      </w:r>
    </w:p>
    <w:p w:rsidR="00FA61D8" w:rsidRDefault="00FA61D8">
      <w:pPr>
        <w:rPr>
          <w:rFonts w:ascii="Arial" w:hAnsi="Arial" w:cs="Arial"/>
        </w:rPr>
      </w:pPr>
    </w:p>
    <w:p w:rsidR="00FA61D8" w:rsidRDefault="00FA61D8">
      <w:pPr>
        <w:rPr>
          <w:rFonts w:ascii="Arial" w:hAnsi="Arial" w:cs="Arial"/>
        </w:rPr>
      </w:pPr>
      <w:r>
        <w:rPr>
          <w:rFonts w:ascii="Arial" w:hAnsi="Arial" w:cs="Arial"/>
        </w:rPr>
        <w:t xml:space="preserve">Regarding the “Pulse” mode for </w:t>
      </w:r>
      <w:proofErr w:type="spellStart"/>
      <w:r>
        <w:rPr>
          <w:rFonts w:ascii="Arial" w:hAnsi="Arial" w:cs="Arial"/>
        </w:rPr>
        <w:t>Sepam</w:t>
      </w:r>
      <w:proofErr w:type="spellEnd"/>
      <w:r>
        <w:rPr>
          <w:rFonts w:ascii="Arial" w:hAnsi="Arial" w:cs="Arial"/>
        </w:rPr>
        <w:t xml:space="preserve"> 80 Logic Outputs, there are a few points to note.</w:t>
      </w:r>
    </w:p>
    <w:p w:rsidR="00FA61D8" w:rsidRDefault="00FA61D8">
      <w:pPr>
        <w:rPr>
          <w:rFonts w:ascii="Arial" w:hAnsi="Arial" w:cs="Arial"/>
        </w:rPr>
      </w:pPr>
    </w:p>
    <w:p w:rsidR="00FA61D8" w:rsidRDefault="00FA61D8" w:rsidP="00FA61D8">
      <w:pPr>
        <w:rPr>
          <w:rFonts w:ascii="Arial" w:hAnsi="Arial" w:cs="Arial"/>
        </w:rPr>
      </w:pPr>
      <w:r w:rsidRPr="00FA61D8">
        <w:rPr>
          <w:rFonts w:ascii="Arial" w:hAnsi="Arial" w:cs="Arial"/>
        </w:rPr>
        <w:t>1)</w:t>
      </w:r>
      <w:r>
        <w:rPr>
          <w:rFonts w:ascii="Arial" w:hAnsi="Arial" w:cs="Arial"/>
        </w:rPr>
        <w:t xml:space="preserve"> </w:t>
      </w:r>
      <w:r w:rsidRPr="00FA61D8">
        <w:rPr>
          <w:rFonts w:ascii="Arial" w:hAnsi="Arial" w:cs="Arial"/>
        </w:rPr>
        <w:t>For Output O1 (almost always used for the CB Trip output), the pulse length can only be adjusted if “Pulse” mode is selected</w:t>
      </w:r>
      <w:r>
        <w:rPr>
          <w:rFonts w:ascii="Arial" w:hAnsi="Arial" w:cs="Arial"/>
        </w:rPr>
        <w:t>.  Otherwise, it is 200ms by default, if the CB Control built-in standard logic is used.</w:t>
      </w:r>
    </w:p>
    <w:p w:rsidR="00FA61D8" w:rsidRDefault="00FA61D8" w:rsidP="00FA61D8">
      <w:pPr>
        <w:rPr>
          <w:rFonts w:ascii="Arial" w:hAnsi="Arial" w:cs="Arial"/>
        </w:rPr>
      </w:pPr>
    </w:p>
    <w:p w:rsidR="00FA61D8" w:rsidRDefault="00FA61D8" w:rsidP="00FA61D8">
      <w:pPr>
        <w:rPr>
          <w:rFonts w:ascii="Arial" w:hAnsi="Arial" w:cs="Arial"/>
        </w:rPr>
      </w:pPr>
      <w:r>
        <w:rPr>
          <w:rFonts w:ascii="Arial" w:hAnsi="Arial" w:cs="Arial"/>
        </w:rPr>
        <w:t xml:space="preserve">2) For Output O1, the pulse length can be set from 200ms (minimum) to 300s, as explained in the </w:t>
      </w:r>
      <w:proofErr w:type="spellStart"/>
      <w:r>
        <w:rPr>
          <w:rFonts w:ascii="Arial" w:hAnsi="Arial" w:cs="Arial"/>
        </w:rPr>
        <w:t>Sepam</w:t>
      </w:r>
      <w:proofErr w:type="spellEnd"/>
      <w:r>
        <w:rPr>
          <w:rFonts w:ascii="Arial" w:hAnsi="Arial" w:cs="Arial"/>
        </w:rPr>
        <w:t xml:space="preserve"> manual.</w:t>
      </w:r>
    </w:p>
    <w:p w:rsidR="00FA61D8" w:rsidRDefault="00FA61D8" w:rsidP="00FA61D8">
      <w:pPr>
        <w:rPr>
          <w:rFonts w:ascii="Arial" w:hAnsi="Arial" w:cs="Arial"/>
        </w:rPr>
      </w:pPr>
      <w:bookmarkStart w:id="0" w:name="_GoBack"/>
      <w:bookmarkEnd w:id="0"/>
    </w:p>
    <w:p w:rsidR="00FA61D8" w:rsidRDefault="00FA61D8" w:rsidP="00FA61D8">
      <w:pPr>
        <w:rPr>
          <w:rFonts w:ascii="Arial" w:hAnsi="Arial" w:cs="Arial"/>
        </w:rPr>
      </w:pPr>
      <w:r>
        <w:rPr>
          <w:rFonts w:ascii="Arial" w:hAnsi="Arial" w:cs="Arial"/>
        </w:rPr>
        <w:t>3) For other outputs on the MES120 I/O cards, the behavior is slightly different.  For outputs like O101 and O102</w:t>
      </w:r>
      <w:r w:rsidRPr="00D62A1D">
        <w:rPr>
          <w:rFonts w:ascii="Arial" w:hAnsi="Arial" w:cs="Arial"/>
          <w:highlight w:val="cyan"/>
        </w:rPr>
        <w:t>, the default pulse length is 300 milliseconds, if Pulse Mode is enabled as shown below in SFT2841.</w:t>
      </w:r>
    </w:p>
    <w:p w:rsidR="00FA61D8" w:rsidRDefault="00FA61D8" w:rsidP="00FA61D8">
      <w:pPr>
        <w:rPr>
          <w:rFonts w:ascii="Arial" w:hAnsi="Arial" w:cs="Arial"/>
        </w:rPr>
      </w:pPr>
    </w:p>
    <w:p w:rsidR="00FA61D8" w:rsidRDefault="00FA61D8" w:rsidP="00FA61D8">
      <w:pPr>
        <w:rPr>
          <w:rFonts w:ascii="Arial" w:hAnsi="Arial" w:cs="Arial"/>
        </w:rPr>
      </w:pPr>
      <w:r>
        <w:rPr>
          <w:rFonts w:ascii="Arial" w:hAnsi="Arial" w:cs="Arial"/>
          <w:noProof/>
        </w:rPr>
        <w:drawing>
          <wp:inline distT="0" distB="0" distL="0" distR="0">
            <wp:extent cx="4333875" cy="424100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333967" cy="4241096"/>
                    </a:xfrm>
                    <a:prstGeom prst="rect">
                      <a:avLst/>
                    </a:prstGeom>
                    <a:noFill/>
                    <a:ln>
                      <a:noFill/>
                    </a:ln>
                  </pic:spPr>
                </pic:pic>
              </a:graphicData>
            </a:graphic>
          </wp:inline>
        </w:drawing>
      </w:r>
    </w:p>
    <w:p w:rsidR="00FA61D8" w:rsidRDefault="00FA61D8" w:rsidP="00FA61D8">
      <w:pPr>
        <w:rPr>
          <w:rFonts w:ascii="Arial" w:hAnsi="Arial" w:cs="Arial"/>
        </w:rPr>
      </w:pPr>
    </w:p>
    <w:p w:rsidR="00FA61D8" w:rsidRDefault="00D62A1D" w:rsidP="00FA61D8">
      <w:pPr>
        <w:rPr>
          <w:rFonts w:ascii="Arial" w:hAnsi="Arial" w:cs="Arial"/>
        </w:rPr>
      </w:pPr>
      <w:r>
        <w:rPr>
          <w:rFonts w:ascii="Arial" w:hAnsi="Arial" w:cs="Arial"/>
        </w:rPr>
        <w:t>4) If a specific Pulse Width is required for outputs such as O101 or O202 (on the MES120 modules), then a Ladder Logic (</w:t>
      </w:r>
      <w:proofErr w:type="spellStart"/>
      <w:r>
        <w:rPr>
          <w:rFonts w:ascii="Arial" w:hAnsi="Arial" w:cs="Arial"/>
        </w:rPr>
        <w:t>Logipam</w:t>
      </w:r>
      <w:proofErr w:type="spellEnd"/>
      <w:r>
        <w:rPr>
          <w:rFonts w:ascii="Arial" w:hAnsi="Arial" w:cs="Arial"/>
        </w:rPr>
        <w:t>) diagram or Logic Equation can be used.  The image on the next page shows one possible way to do this.</w:t>
      </w:r>
    </w:p>
    <w:p w:rsidR="00D62A1D" w:rsidRDefault="00D62A1D" w:rsidP="00FA61D8">
      <w:pPr>
        <w:rPr>
          <w:rFonts w:ascii="Arial" w:hAnsi="Arial" w:cs="Arial"/>
        </w:rPr>
      </w:pPr>
    </w:p>
    <w:p w:rsidR="00D62A1D" w:rsidRDefault="00D62A1D" w:rsidP="00FA61D8">
      <w:pPr>
        <w:rPr>
          <w:rFonts w:ascii="Arial" w:hAnsi="Arial" w:cs="Arial"/>
        </w:rPr>
      </w:pPr>
      <w:r>
        <w:rPr>
          <w:rFonts w:ascii="Arial" w:hAnsi="Arial" w:cs="Arial"/>
        </w:rPr>
        <w:t xml:space="preserve">As shown, one possible way is to use a TON Timer, which will be put in series (“AND” condition) with the signal that triggers the outputs.  As shown below, the desired outputs will only be energized for the length of the TON timer.  As shown in the second image, please remember to check the LOGIPAM delay settings in SFT2841. Sometimes they do not update correctly when the </w:t>
      </w:r>
      <w:proofErr w:type="spellStart"/>
      <w:r>
        <w:rPr>
          <w:rFonts w:ascii="Arial" w:hAnsi="Arial" w:cs="Arial"/>
        </w:rPr>
        <w:t>Logipam</w:t>
      </w:r>
      <w:proofErr w:type="spellEnd"/>
      <w:r>
        <w:rPr>
          <w:rFonts w:ascii="Arial" w:hAnsi="Arial" w:cs="Arial"/>
        </w:rPr>
        <w:t xml:space="preserve"> program is loaded for the first time.</w:t>
      </w:r>
    </w:p>
    <w:p w:rsidR="00D62A1D" w:rsidRDefault="00D62A1D">
      <w:pPr>
        <w:rPr>
          <w:rFonts w:ascii="Arial" w:hAnsi="Arial" w:cs="Arial"/>
        </w:rPr>
      </w:pPr>
      <w:r>
        <w:rPr>
          <w:rFonts w:ascii="Arial" w:hAnsi="Arial" w:cs="Arial"/>
        </w:rPr>
        <w:br w:type="page"/>
      </w:r>
    </w:p>
    <w:p w:rsidR="00D62A1D" w:rsidRDefault="00D62A1D" w:rsidP="00FA61D8">
      <w:pPr>
        <w:rPr>
          <w:rFonts w:ascii="Arial" w:hAnsi="Arial" w:cs="Arial"/>
        </w:rPr>
      </w:pPr>
      <w:r>
        <w:rPr>
          <w:rFonts w:ascii="Arial" w:hAnsi="Arial" w:cs="Arial"/>
          <w:noProof/>
        </w:rPr>
        <w:lastRenderedPageBreak/>
        <w:drawing>
          <wp:inline distT="0" distB="0" distL="0" distR="0">
            <wp:extent cx="6858000" cy="2552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858000" cy="2552700"/>
                    </a:xfrm>
                    <a:prstGeom prst="rect">
                      <a:avLst/>
                    </a:prstGeom>
                    <a:noFill/>
                    <a:ln>
                      <a:noFill/>
                    </a:ln>
                  </pic:spPr>
                </pic:pic>
              </a:graphicData>
            </a:graphic>
          </wp:inline>
        </w:drawing>
      </w:r>
    </w:p>
    <w:p w:rsidR="00D62A1D" w:rsidRDefault="00D62A1D" w:rsidP="00FA61D8">
      <w:pPr>
        <w:rPr>
          <w:rFonts w:ascii="Arial" w:hAnsi="Arial" w:cs="Arial"/>
        </w:rPr>
      </w:pPr>
    </w:p>
    <w:p w:rsidR="00D62A1D" w:rsidRDefault="00D62A1D" w:rsidP="00FA61D8">
      <w:pPr>
        <w:rPr>
          <w:rFonts w:ascii="Arial" w:hAnsi="Arial" w:cs="Arial"/>
        </w:rPr>
      </w:pPr>
      <w:r>
        <w:rPr>
          <w:rFonts w:ascii="Arial" w:hAnsi="Arial" w:cs="Arial"/>
        </w:rPr>
        <w:t>As shown below, please remember to check your LOGIPAM timer settings in SFT2841 if you find that the Timer is not working correctly.</w:t>
      </w:r>
    </w:p>
    <w:p w:rsidR="00D62A1D" w:rsidRDefault="00D62A1D" w:rsidP="00FA61D8">
      <w:pPr>
        <w:rPr>
          <w:rFonts w:ascii="Arial" w:hAnsi="Arial" w:cs="Arial"/>
        </w:rPr>
      </w:pPr>
    </w:p>
    <w:p w:rsidR="00D62A1D" w:rsidRPr="00FA61D8" w:rsidRDefault="00D62A1D" w:rsidP="00FA61D8">
      <w:pPr>
        <w:rPr>
          <w:rFonts w:ascii="Arial" w:hAnsi="Arial" w:cs="Arial"/>
        </w:rPr>
      </w:pPr>
      <w:r>
        <w:rPr>
          <w:rFonts w:ascii="Arial" w:hAnsi="Arial" w:cs="Arial"/>
          <w:noProof/>
        </w:rPr>
        <w:drawing>
          <wp:inline distT="0" distB="0" distL="0" distR="0">
            <wp:extent cx="3790950" cy="22669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90950" cy="2266950"/>
                    </a:xfrm>
                    <a:prstGeom prst="rect">
                      <a:avLst/>
                    </a:prstGeom>
                    <a:noFill/>
                    <a:ln>
                      <a:noFill/>
                    </a:ln>
                  </pic:spPr>
                </pic:pic>
              </a:graphicData>
            </a:graphic>
          </wp:inline>
        </w:drawing>
      </w:r>
    </w:p>
    <w:sectPr w:rsidR="00D62A1D" w:rsidRPr="00FA61D8" w:rsidSect="00FA61D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8D74638"/>
    <w:multiLevelType w:val="hybridMultilevel"/>
    <w:tmpl w:val="C1EAAD9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2"/>
  </w:compat>
  <w:rsids>
    <w:rsidRoot w:val="00FA61D8"/>
    <w:rsid w:val="0073706E"/>
    <w:rsid w:val="00B67F41"/>
    <w:rsid w:val="00D62A1D"/>
    <w:rsid w:val="00FA61D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23BC21"/>
  <w15:chartTrackingRefBased/>
  <w15:docId w15:val="{5F1F7861-4B98-4FC1-8D9A-D4DEF5887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7F4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61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241</Words>
  <Characters>1377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Chieh-Wen Su</dc:creator>
  <cp:keywords/>
  <dc:description/>
  <cp:lastModifiedBy>Joseph Chieh-Wen Su</cp:lastModifiedBy>
  <cp:revision>1</cp:revision>
  <dcterms:created xsi:type="dcterms:W3CDTF">2016-09-09T08:19:00Z</dcterms:created>
  <dcterms:modified xsi:type="dcterms:W3CDTF">2016-09-09T08:38:00Z</dcterms:modified>
</cp:coreProperties>
</file>